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97" w:rsidRDefault="00565F97" w:rsidP="00565F97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农村集体产权运作模式</w:t>
      </w:r>
    </w:p>
    <w:p w:rsidR="00565F97" w:rsidRDefault="00565F97" w:rsidP="00565F97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根据《交易规则》：农村集体产权交易流程为：</w:t>
      </w:r>
    </w:p>
    <w:p w:rsidR="00565F97" w:rsidRDefault="00565F97" w:rsidP="00565F97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村股份经济合作社关于该产权交易“五议两公开”→乡镇（街道）审查备案→转让申请→前置审查→委托交易→信息发布→确定方式→组织交易→成交签约→结算交割→交易鉴证→变更备案</w:t>
      </w:r>
    </w:p>
    <w:p w:rsidR="00565F97" w:rsidRDefault="00565F97" w:rsidP="00565F97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  1、村股份经济合作社关于该产权交易“五议两公开”</w:t>
      </w:r>
    </w:p>
    <w:p w:rsidR="00565F97" w:rsidRDefault="00565F97" w:rsidP="00565F97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  2、审查备案和转让申请：村股份经济合作社向中心乡镇（街道）提出农村集体产权交易审查备案，填写审查备案表。</w:t>
      </w:r>
    </w:p>
    <w:p w:rsidR="00565F97" w:rsidRDefault="00565F97" w:rsidP="00565F97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3、村股份经济合作社向中心提出进入中心进行交易，填写农村产权信息发布申请书。</w:t>
      </w:r>
    </w:p>
    <w:p w:rsidR="00565F97" w:rsidRDefault="00565F97" w:rsidP="00565F97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4、中心前置审查，主要审查的文件有：</w:t>
      </w:r>
    </w:p>
    <w:p w:rsidR="00565F97" w:rsidRPr="00600EE7" w:rsidRDefault="00565F97" w:rsidP="00565F97">
      <w:pPr>
        <w:pStyle w:val="a5"/>
        <w:spacing w:before="0" w:after="0"/>
        <w:ind w:leftChars="33" w:left="69" w:firstLineChars="16" w:firstLine="51"/>
        <w:rPr>
          <w:rFonts w:ascii="仿宋_GB2312" w:eastAsia="仿宋_GB2312" w:hAnsi="仿宋" w:cs="仿宋_GB2312"/>
          <w:sz w:val="32"/>
          <w:szCs w:val="32"/>
        </w:rPr>
      </w:pPr>
      <w:r w:rsidRPr="00600EE7">
        <w:rPr>
          <w:rFonts w:ascii="仿宋_GB2312" w:eastAsia="仿宋_GB2312" w:hAnsi="仿宋" w:cs="仿宋_GB2312" w:hint="eastAsia"/>
          <w:sz w:val="32"/>
          <w:szCs w:val="32"/>
        </w:rPr>
        <w:t xml:space="preserve"> （1）、准予交易批准材料：农村产权转让信息发布申请书，瑞安市村级资产审查（备案）表</w:t>
      </w:r>
    </w:p>
    <w:p w:rsidR="00565F97" w:rsidRPr="00600EE7" w:rsidRDefault="00565F97" w:rsidP="00565F97">
      <w:pPr>
        <w:pStyle w:val="a5"/>
        <w:spacing w:before="0" w:after="0"/>
        <w:ind w:left="106" w:hangingChars="33" w:hanging="106"/>
        <w:rPr>
          <w:rFonts w:ascii="仿宋_GB2312" w:eastAsia="仿宋_GB2312" w:hAnsi="仿宋" w:cs="仿宋_GB2312"/>
          <w:sz w:val="32"/>
          <w:szCs w:val="32"/>
        </w:rPr>
      </w:pPr>
      <w:r w:rsidRPr="00600EE7">
        <w:rPr>
          <w:rFonts w:ascii="仿宋_GB2312" w:eastAsia="仿宋_GB2312" w:hAnsi="仿宋" w:cs="仿宋_GB2312" w:hint="eastAsia"/>
          <w:sz w:val="32"/>
          <w:szCs w:val="32"/>
        </w:rPr>
        <w:t xml:space="preserve">  （2）、转让方的证明材料：转让方的</w:t>
      </w:r>
      <w:r>
        <w:rPr>
          <w:rFonts w:ascii="仿宋_GB2312" w:eastAsia="仿宋_GB2312" w:hAnsi="仿宋" w:cs="仿宋_GB2312" w:hint="eastAsia"/>
          <w:sz w:val="32"/>
          <w:szCs w:val="32"/>
        </w:rPr>
        <w:t>村股份经济合作社</w:t>
      </w:r>
      <w:r w:rsidRPr="00600EE7">
        <w:rPr>
          <w:rFonts w:ascii="仿宋_GB2312" w:eastAsia="仿宋_GB2312" w:hAnsi="仿宋" w:cs="仿宋_GB2312" w:hint="eastAsia"/>
          <w:sz w:val="32"/>
          <w:szCs w:val="32"/>
        </w:rPr>
        <w:t>组织证明书、组织机构代码证，</w:t>
      </w:r>
      <w:r>
        <w:rPr>
          <w:rFonts w:ascii="仿宋_GB2312" w:eastAsia="仿宋_GB2312" w:hAnsi="仿宋" w:cs="仿宋_GB2312" w:hint="eastAsia"/>
          <w:sz w:val="32"/>
          <w:szCs w:val="32"/>
        </w:rPr>
        <w:t>村股份经济合作社法人代表</w:t>
      </w:r>
      <w:r w:rsidRPr="00600EE7">
        <w:rPr>
          <w:rFonts w:ascii="仿宋_GB2312" w:eastAsia="仿宋_GB2312" w:hAnsi="仿宋" w:cs="仿宋_GB2312" w:hint="eastAsia"/>
          <w:sz w:val="32"/>
          <w:szCs w:val="32"/>
        </w:rPr>
        <w:t>的身份证明；</w:t>
      </w:r>
    </w:p>
    <w:p w:rsidR="00565F97" w:rsidRPr="00600EE7" w:rsidRDefault="00565F97" w:rsidP="00565F97">
      <w:pPr>
        <w:pStyle w:val="a5"/>
        <w:spacing w:before="0" w:after="0"/>
        <w:ind w:leftChars="33" w:left="69"/>
        <w:rPr>
          <w:rFonts w:ascii="仿宋_GB2312" w:eastAsia="仿宋_GB2312" w:hAnsi="仿宋" w:cs="仿宋_GB2312"/>
          <w:sz w:val="32"/>
          <w:szCs w:val="32"/>
        </w:rPr>
      </w:pPr>
      <w:r w:rsidRPr="00600EE7">
        <w:rPr>
          <w:rFonts w:ascii="仿宋_GB2312" w:eastAsia="仿宋_GB2312" w:hAnsi="仿宋" w:cs="仿宋_GB2312" w:hint="eastAsia"/>
          <w:sz w:val="32"/>
          <w:szCs w:val="32"/>
        </w:rPr>
        <w:t xml:space="preserve"> （3）、</w:t>
      </w:r>
      <w:r>
        <w:rPr>
          <w:rFonts w:ascii="仿宋_GB2312" w:eastAsia="仿宋_GB2312" w:hAnsi="仿宋" w:cs="仿宋_GB2312" w:hint="eastAsia"/>
          <w:sz w:val="32"/>
          <w:szCs w:val="32"/>
        </w:rPr>
        <w:t>标的物权属的有效证明材料：</w:t>
      </w:r>
      <w:r w:rsidRPr="00600EE7">
        <w:rPr>
          <w:rFonts w:ascii="仿宋_GB2312" w:eastAsia="仿宋_GB2312" w:hAnsi="仿宋" w:cs="仿宋_GB2312" w:hint="eastAsia"/>
          <w:sz w:val="32"/>
          <w:szCs w:val="32"/>
        </w:rPr>
        <w:t>不动产权证，无以上材料，提交具有法律效力的权属证明文件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565F97" w:rsidRPr="00600EE7" w:rsidRDefault="00565F97" w:rsidP="00565F97">
      <w:pPr>
        <w:pStyle w:val="a5"/>
        <w:tabs>
          <w:tab w:val="left" w:pos="272"/>
        </w:tabs>
        <w:spacing w:before="0" w:after="0"/>
        <w:ind w:firstLineChars="50" w:firstLine="160"/>
        <w:rPr>
          <w:rFonts w:ascii="仿宋_GB2312" w:eastAsia="仿宋_GB2312" w:hAnsi="仿宋" w:cs="仿宋_GB2312"/>
          <w:sz w:val="32"/>
          <w:szCs w:val="32"/>
        </w:rPr>
      </w:pPr>
      <w:r w:rsidRPr="00600EE7">
        <w:rPr>
          <w:rFonts w:ascii="仿宋_GB2312" w:eastAsia="仿宋_GB2312" w:hAnsi="仿宋" w:cs="仿宋_GB2312" w:hint="eastAsia"/>
          <w:sz w:val="32"/>
          <w:szCs w:val="32"/>
        </w:rPr>
        <w:t>（4）、评估报告。</w:t>
      </w:r>
    </w:p>
    <w:p w:rsidR="00565F97" w:rsidRPr="00600EE7" w:rsidRDefault="00565F97" w:rsidP="00565F97">
      <w:pPr>
        <w:pStyle w:val="a5"/>
        <w:tabs>
          <w:tab w:val="left" w:pos="272"/>
        </w:tabs>
        <w:spacing w:before="0" w:after="0"/>
        <w:ind w:firstLineChars="50" w:firstLine="160"/>
        <w:rPr>
          <w:rFonts w:ascii="仿宋_GB2312" w:eastAsia="仿宋_GB2312" w:hAnsi="仿宋" w:cs="仿宋_GB2312"/>
          <w:sz w:val="32"/>
          <w:szCs w:val="32"/>
        </w:rPr>
      </w:pPr>
      <w:r w:rsidRPr="00600EE7">
        <w:rPr>
          <w:rFonts w:ascii="仿宋_GB2312" w:eastAsia="仿宋_GB2312" w:hAnsi="仿宋" w:cs="仿宋_GB2312" w:hint="eastAsia"/>
          <w:sz w:val="32"/>
          <w:szCs w:val="32"/>
        </w:rPr>
        <w:t>（5）、五议两公开相关材料。</w:t>
      </w:r>
    </w:p>
    <w:p w:rsidR="00565F97" w:rsidRDefault="00565F97" w:rsidP="00565F97">
      <w:pPr>
        <w:rPr>
          <w:rFonts w:ascii="仿宋_GB2312" w:eastAsia="仿宋_GB2312" w:hAnsi="仿宋" w:cs="仿宋_GB2312"/>
          <w:sz w:val="32"/>
          <w:szCs w:val="32"/>
        </w:rPr>
      </w:pPr>
      <w:r w:rsidRPr="00600EE7">
        <w:rPr>
          <w:rFonts w:ascii="仿宋_GB2312" w:eastAsia="仿宋_GB2312" w:hAnsi="仿宋" w:cs="仿宋_GB2312" w:hint="eastAsia"/>
          <w:sz w:val="32"/>
          <w:szCs w:val="32"/>
        </w:rPr>
        <w:lastRenderedPageBreak/>
        <w:t xml:space="preserve"> （6）、其他材料</w:t>
      </w:r>
    </w:p>
    <w:p w:rsidR="00565F97" w:rsidRDefault="00565F97" w:rsidP="00565F97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5、委托交易：</w:t>
      </w:r>
    </w:p>
    <w:p w:rsidR="00565F97" w:rsidRDefault="00565F97" w:rsidP="00565F97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通过审查的村股份经济合作社和中心签订</w:t>
      </w:r>
      <w:r w:rsidRPr="00600EE7">
        <w:rPr>
          <w:rFonts w:ascii="仿宋_GB2312" w:eastAsia="仿宋_GB2312" w:hAnsi="仿宋" w:cs="仿宋_GB2312" w:hint="eastAsia"/>
          <w:sz w:val="32"/>
          <w:szCs w:val="32"/>
        </w:rPr>
        <w:t>委托服务协议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565F97" w:rsidRDefault="00565F97" w:rsidP="00565F97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6、信息发布和确定方式：</w:t>
      </w:r>
    </w:p>
    <w:p w:rsidR="00565F97" w:rsidRDefault="00565F97" w:rsidP="00565F97">
      <w:pPr>
        <w:pStyle w:val="1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color:#333333;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发布预公告，征集意向受让方。</w:t>
      </w:r>
      <w:r w:rsidRPr="00A944FB">
        <w:rPr>
          <w:rFonts w:ascii="仿宋_GB2312" w:eastAsia="仿宋_GB2312" w:hAnsi="color:#333333;" w:hint="eastAsia"/>
          <w:sz w:val="32"/>
          <w:szCs w:val="32"/>
        </w:rPr>
        <w:t>产权转让信息公告期满后，产生两个及以上符合条件的意向受让方的，由中心按照公告的交易方式组织或指导实施有关交易行为；只产生一个符合条件的意向受让方的，由中心组织交易双方按挂牌价与买方报价孰高原则直接签约。涉及第三人依法在同等条件下享有优先购买权的情形，按照有关法律规定执行。</w:t>
      </w:r>
    </w:p>
    <w:p w:rsidR="00565F97" w:rsidRDefault="00565F97" w:rsidP="00565F97">
      <w:pPr>
        <w:pStyle w:val="1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color:#333333;" w:hint="eastAsia"/>
          <w:sz w:val="32"/>
          <w:szCs w:val="32"/>
        </w:rPr>
        <w:t>7、</w:t>
      </w:r>
      <w:r>
        <w:rPr>
          <w:rFonts w:ascii="仿宋_GB2312" w:eastAsia="仿宋_GB2312" w:hAnsi="仿宋" w:cs="仿宋_GB2312" w:hint="eastAsia"/>
          <w:sz w:val="32"/>
          <w:szCs w:val="32"/>
        </w:rPr>
        <w:t>组织交易和成交签约</w:t>
      </w:r>
    </w:p>
    <w:p w:rsidR="00565F97" w:rsidRDefault="00565F97" w:rsidP="00565F97">
      <w:pPr>
        <w:pStyle w:val="1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8、结算交割</w:t>
      </w:r>
    </w:p>
    <w:p w:rsidR="00565F97" w:rsidRDefault="00565F97" w:rsidP="00565F97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  9、交易鉴证</w:t>
      </w:r>
    </w:p>
    <w:p w:rsidR="00565F97" w:rsidRPr="00A63E66" w:rsidRDefault="00565F97" w:rsidP="00565F97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  10、变更备案</w:t>
      </w:r>
    </w:p>
    <w:p w:rsidR="00B57C9C" w:rsidRDefault="00B57C9C"/>
    <w:sectPr w:rsidR="00B57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C9C" w:rsidRDefault="00B57C9C" w:rsidP="00565F97">
      <w:r>
        <w:separator/>
      </w:r>
    </w:p>
  </w:endnote>
  <w:endnote w:type="continuationSeparator" w:id="1">
    <w:p w:rsidR="00B57C9C" w:rsidRDefault="00B57C9C" w:rsidP="00565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lor:#333333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C9C" w:rsidRDefault="00B57C9C" w:rsidP="00565F97">
      <w:r>
        <w:separator/>
      </w:r>
    </w:p>
  </w:footnote>
  <w:footnote w:type="continuationSeparator" w:id="1">
    <w:p w:rsidR="00B57C9C" w:rsidRDefault="00B57C9C" w:rsidP="00565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F97"/>
    <w:rsid w:val="00565F97"/>
    <w:rsid w:val="00B5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5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5F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5F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5F97"/>
    <w:rPr>
      <w:sz w:val="18"/>
      <w:szCs w:val="18"/>
    </w:rPr>
  </w:style>
  <w:style w:type="paragraph" w:customStyle="1" w:styleId="a5">
    <w:name w:val="正文表格"/>
    <w:basedOn w:val="a"/>
    <w:rsid w:val="00565F97"/>
    <w:pPr>
      <w:spacing w:before="60" w:after="60"/>
    </w:pPr>
    <w:rPr>
      <w:sz w:val="24"/>
      <w:szCs w:val="20"/>
    </w:rPr>
  </w:style>
  <w:style w:type="paragraph" w:customStyle="1" w:styleId="1">
    <w:name w:val="普通(网站)1"/>
    <w:basedOn w:val="a"/>
    <w:rsid w:val="00565F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</dc:creator>
  <cp:keywords/>
  <dc:description/>
  <cp:lastModifiedBy>raga</cp:lastModifiedBy>
  <cp:revision>2</cp:revision>
  <dcterms:created xsi:type="dcterms:W3CDTF">2019-11-05T02:57:00Z</dcterms:created>
  <dcterms:modified xsi:type="dcterms:W3CDTF">2019-11-05T02:57:00Z</dcterms:modified>
</cp:coreProperties>
</file>